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CF" w:rsidRDefault="00EB6F07" w:rsidP="005F590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南海電気鉄道健康保険組合の補助による人間ドックの</w:t>
      </w:r>
      <w:r w:rsidR="00A64461">
        <w:rPr>
          <w:rFonts w:hint="eastAsia"/>
          <w:sz w:val="24"/>
          <w:szCs w:val="24"/>
        </w:rPr>
        <w:t>実施</w:t>
      </w:r>
      <w:r w:rsidR="005F5907" w:rsidRPr="005F5907">
        <w:rPr>
          <w:rFonts w:hint="eastAsia"/>
          <w:sz w:val="24"/>
          <w:szCs w:val="24"/>
        </w:rPr>
        <w:t>についての</w:t>
      </w:r>
    </w:p>
    <w:p w:rsidR="005F5907" w:rsidRDefault="005F5907" w:rsidP="005F5907">
      <w:pPr>
        <w:jc w:val="center"/>
        <w:rPr>
          <w:sz w:val="24"/>
          <w:szCs w:val="24"/>
        </w:rPr>
      </w:pPr>
      <w:r w:rsidRPr="005F5907">
        <w:rPr>
          <w:rFonts w:hint="eastAsia"/>
          <w:sz w:val="24"/>
          <w:szCs w:val="24"/>
        </w:rPr>
        <w:t>Ｑ＆Ａ</w:t>
      </w:r>
      <w:r>
        <w:rPr>
          <w:rFonts w:hint="eastAsia"/>
          <w:sz w:val="24"/>
          <w:szCs w:val="24"/>
        </w:rPr>
        <w:t>（</w:t>
      </w:r>
      <w:r w:rsidR="00A64461">
        <w:rPr>
          <w:rFonts w:hint="eastAsia"/>
          <w:sz w:val="24"/>
          <w:szCs w:val="24"/>
        </w:rPr>
        <w:t>202</w:t>
      </w:r>
      <w:r w:rsidR="00EB6F07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年度）</w:t>
      </w:r>
    </w:p>
    <w:p w:rsidR="0004519F" w:rsidRPr="00EB6F07" w:rsidRDefault="0004519F">
      <w:pPr>
        <w:rPr>
          <w:szCs w:val="21"/>
        </w:rPr>
      </w:pPr>
    </w:p>
    <w:p w:rsidR="005F5907" w:rsidRPr="007C562F" w:rsidRDefault="00A64461" w:rsidP="005F590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7C562F">
        <w:rPr>
          <w:rFonts w:hint="eastAsia"/>
          <w:szCs w:val="21"/>
        </w:rPr>
        <w:t>対象者が限定されているうえ、</w:t>
      </w:r>
      <w:r w:rsidR="00662B99">
        <w:rPr>
          <w:szCs w:val="21"/>
        </w:rPr>
        <w:t>3</w:t>
      </w:r>
      <w:r w:rsidRPr="007C562F">
        <w:rPr>
          <w:rFonts w:hint="eastAsia"/>
          <w:szCs w:val="21"/>
        </w:rPr>
        <w:t>0歳以上の年齢制限が有りますがどうしてですか</w:t>
      </w:r>
      <w:r w:rsidR="005F5907" w:rsidRPr="007C562F">
        <w:rPr>
          <w:rFonts w:hint="eastAsia"/>
          <w:szCs w:val="21"/>
        </w:rPr>
        <w:t>？</w:t>
      </w:r>
    </w:p>
    <w:p w:rsidR="005F5907" w:rsidRPr="007C562F" w:rsidRDefault="005F5907" w:rsidP="00FC1AFE">
      <w:pPr>
        <w:rPr>
          <w:szCs w:val="21"/>
        </w:rPr>
      </w:pPr>
    </w:p>
    <w:p w:rsidR="00662B99" w:rsidRDefault="00A64461" w:rsidP="00A64461">
      <w:pPr>
        <w:pStyle w:val="a3"/>
        <w:ind w:leftChars="300" w:left="630"/>
        <w:rPr>
          <w:szCs w:val="21"/>
        </w:rPr>
      </w:pPr>
      <w:r w:rsidRPr="007C562F">
        <w:rPr>
          <w:rFonts w:hint="eastAsia"/>
          <w:szCs w:val="21"/>
        </w:rPr>
        <w:t>健保財政の安定化を図りながら、出来る限り長く実施して</w:t>
      </w:r>
      <w:r w:rsidR="001D699C">
        <w:rPr>
          <w:rFonts w:hint="eastAsia"/>
          <w:szCs w:val="21"/>
        </w:rPr>
        <w:t>いく</w:t>
      </w:r>
      <w:r w:rsidRPr="007C562F">
        <w:rPr>
          <w:rFonts w:hint="eastAsia"/>
          <w:szCs w:val="21"/>
        </w:rPr>
        <w:t>ために年齢</w:t>
      </w:r>
      <w:r w:rsidR="00662B99">
        <w:rPr>
          <w:rFonts w:hint="eastAsia"/>
          <w:szCs w:val="21"/>
        </w:rPr>
        <w:t>等の制限</w:t>
      </w:r>
    </w:p>
    <w:p w:rsidR="005F5907" w:rsidRPr="00662B99" w:rsidRDefault="00662B99" w:rsidP="00662B99">
      <w:pPr>
        <w:ind w:firstLineChars="200" w:firstLine="420"/>
        <w:rPr>
          <w:szCs w:val="21"/>
        </w:rPr>
      </w:pPr>
      <w:r w:rsidRPr="00662B99">
        <w:rPr>
          <w:rFonts w:hint="eastAsia"/>
          <w:szCs w:val="21"/>
        </w:rPr>
        <w:t>を設けています</w:t>
      </w:r>
      <w:r w:rsidR="00A64461" w:rsidRPr="00662B99">
        <w:rPr>
          <w:rFonts w:hint="eastAsia"/>
          <w:szCs w:val="21"/>
        </w:rPr>
        <w:t>。</w:t>
      </w:r>
    </w:p>
    <w:p w:rsidR="00FC1AFE" w:rsidRDefault="00FC1AFE" w:rsidP="00FC1AFE">
      <w:pPr>
        <w:rPr>
          <w:szCs w:val="21"/>
        </w:rPr>
      </w:pPr>
    </w:p>
    <w:p w:rsidR="00DF015A" w:rsidRPr="00662B99" w:rsidRDefault="00DF015A" w:rsidP="00FC1AFE">
      <w:pPr>
        <w:rPr>
          <w:szCs w:val="21"/>
        </w:rPr>
      </w:pPr>
    </w:p>
    <w:p w:rsidR="00FC1AFE" w:rsidRPr="007C562F" w:rsidRDefault="00662B99" w:rsidP="00FC1AFE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0</w:t>
      </w:r>
      <w:r w:rsidR="00A64461" w:rsidRPr="007C562F">
        <w:rPr>
          <w:rFonts w:hint="eastAsia"/>
          <w:szCs w:val="21"/>
        </w:rPr>
        <w:t>歳以上が対象者となっていますが、</w:t>
      </w:r>
      <w:r w:rsidR="00EB24F4" w:rsidRPr="007C562F">
        <w:rPr>
          <w:rFonts w:hint="eastAsia"/>
          <w:szCs w:val="21"/>
        </w:rPr>
        <w:t>どの</w:t>
      </w:r>
      <w:r w:rsidR="001D699C">
        <w:rPr>
          <w:rFonts w:hint="eastAsia"/>
          <w:szCs w:val="21"/>
        </w:rPr>
        <w:t>時点で</w:t>
      </w:r>
      <w:r>
        <w:rPr>
          <w:szCs w:val="21"/>
        </w:rPr>
        <w:t>3</w:t>
      </w:r>
      <w:r w:rsidR="00EB24F4" w:rsidRPr="007C562F">
        <w:rPr>
          <w:rFonts w:hint="eastAsia"/>
          <w:szCs w:val="21"/>
        </w:rPr>
        <w:t>0歳に達しておれば良いですか？</w:t>
      </w:r>
    </w:p>
    <w:p w:rsidR="00FC1AFE" w:rsidRPr="00662B99" w:rsidRDefault="00FC1AFE" w:rsidP="00FC1AFE">
      <w:pPr>
        <w:rPr>
          <w:szCs w:val="21"/>
        </w:rPr>
      </w:pPr>
    </w:p>
    <w:p w:rsidR="00662B99" w:rsidRDefault="00662B99" w:rsidP="00662B9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B24F4" w:rsidRPr="007C562F">
        <w:rPr>
          <w:rFonts w:hint="eastAsia"/>
          <w:szCs w:val="21"/>
        </w:rPr>
        <w:t>人間ドックの受診日に</w:t>
      </w:r>
      <w:r>
        <w:rPr>
          <w:szCs w:val="21"/>
        </w:rPr>
        <w:t>3</w:t>
      </w:r>
      <w:r w:rsidR="00EB24F4" w:rsidRPr="007C562F">
        <w:rPr>
          <w:rFonts w:hint="eastAsia"/>
          <w:szCs w:val="21"/>
        </w:rPr>
        <w:t>0歳であれば</w:t>
      </w:r>
      <w:r w:rsidR="007C562F">
        <w:rPr>
          <w:rFonts w:hint="eastAsia"/>
          <w:szCs w:val="21"/>
        </w:rPr>
        <w:t>対象です</w:t>
      </w:r>
      <w:r w:rsidR="00EB24F4" w:rsidRPr="007C562F">
        <w:rPr>
          <w:rFonts w:hint="eastAsia"/>
          <w:szCs w:val="21"/>
        </w:rPr>
        <w:t>。よって、人間ドック申込時は</w:t>
      </w:r>
      <w:r>
        <w:rPr>
          <w:szCs w:val="21"/>
        </w:rPr>
        <w:t>2</w:t>
      </w:r>
      <w:r w:rsidR="00EB24F4" w:rsidRPr="007C562F">
        <w:rPr>
          <w:rFonts w:hint="eastAsia"/>
          <w:szCs w:val="21"/>
        </w:rPr>
        <w:t>9歳で</w:t>
      </w:r>
    </w:p>
    <w:p w:rsidR="00FC1AFE" w:rsidRPr="007C562F" w:rsidRDefault="00EB24F4" w:rsidP="00662B99">
      <w:pPr>
        <w:ind w:firstLineChars="100" w:firstLine="210"/>
        <w:rPr>
          <w:szCs w:val="21"/>
        </w:rPr>
      </w:pPr>
      <w:r w:rsidRPr="007C562F">
        <w:rPr>
          <w:rFonts w:hint="eastAsia"/>
          <w:szCs w:val="21"/>
        </w:rPr>
        <w:t>も、受診日に</w:t>
      </w:r>
      <w:r w:rsidR="00662B99">
        <w:rPr>
          <w:szCs w:val="21"/>
        </w:rPr>
        <w:t>3</w:t>
      </w:r>
      <w:r w:rsidRPr="007C562F">
        <w:rPr>
          <w:rFonts w:hint="eastAsia"/>
          <w:szCs w:val="21"/>
        </w:rPr>
        <w:t>0歳に達しておれば対象</w:t>
      </w:r>
      <w:r w:rsidR="001D699C">
        <w:rPr>
          <w:rFonts w:hint="eastAsia"/>
          <w:szCs w:val="21"/>
        </w:rPr>
        <w:t>に</w:t>
      </w:r>
      <w:r w:rsidR="007C562F">
        <w:rPr>
          <w:rFonts w:hint="eastAsia"/>
          <w:szCs w:val="21"/>
        </w:rPr>
        <w:t>なります</w:t>
      </w:r>
      <w:r w:rsidRPr="007C562F">
        <w:rPr>
          <w:rFonts w:hint="eastAsia"/>
          <w:szCs w:val="21"/>
        </w:rPr>
        <w:t>。</w:t>
      </w:r>
    </w:p>
    <w:p w:rsidR="00FC1AFE" w:rsidRDefault="00FC1AFE" w:rsidP="00FC1AFE">
      <w:pPr>
        <w:rPr>
          <w:szCs w:val="21"/>
        </w:rPr>
      </w:pPr>
    </w:p>
    <w:p w:rsidR="00DF015A" w:rsidRPr="00662B99" w:rsidRDefault="00DF015A" w:rsidP="00FC1AFE">
      <w:pPr>
        <w:rPr>
          <w:szCs w:val="21"/>
        </w:rPr>
      </w:pPr>
    </w:p>
    <w:p w:rsidR="00FC1AFE" w:rsidRPr="007C562F" w:rsidRDefault="00662B99" w:rsidP="00FC1AFE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人間ドックの予約ができましたが、人間ドック利用受診票は必要ですか</w:t>
      </w:r>
      <w:r w:rsidR="00FC1AFE" w:rsidRPr="007C562F">
        <w:rPr>
          <w:rFonts w:hint="eastAsia"/>
          <w:szCs w:val="21"/>
        </w:rPr>
        <w:t>？</w:t>
      </w:r>
    </w:p>
    <w:p w:rsidR="00FC1AFE" w:rsidRPr="007C562F" w:rsidRDefault="00FC1AFE" w:rsidP="00FC1AFE">
      <w:pPr>
        <w:pStyle w:val="a3"/>
        <w:ind w:leftChars="0" w:left="480"/>
        <w:rPr>
          <w:szCs w:val="21"/>
        </w:rPr>
      </w:pPr>
      <w:r w:rsidRPr="007C562F">
        <w:rPr>
          <w:rFonts w:hint="eastAsia"/>
          <w:szCs w:val="21"/>
        </w:rPr>
        <w:t xml:space="preserve">　</w:t>
      </w:r>
    </w:p>
    <w:p w:rsidR="00662B99" w:rsidRDefault="00FC1AFE" w:rsidP="007C562F">
      <w:pPr>
        <w:pStyle w:val="a3"/>
        <w:ind w:leftChars="0" w:left="630" w:hangingChars="300" w:hanging="630"/>
        <w:rPr>
          <w:szCs w:val="21"/>
        </w:rPr>
      </w:pPr>
      <w:r w:rsidRPr="007C562F">
        <w:rPr>
          <w:rFonts w:hint="eastAsia"/>
          <w:szCs w:val="21"/>
        </w:rPr>
        <w:t xml:space="preserve">　　　</w:t>
      </w:r>
      <w:r w:rsidR="00662B99">
        <w:rPr>
          <w:rFonts w:hint="eastAsia"/>
          <w:szCs w:val="21"/>
        </w:rPr>
        <w:t>人間ドック利用受診票は、</w:t>
      </w:r>
      <w:r w:rsidR="007C562F">
        <w:rPr>
          <w:rFonts w:hint="eastAsia"/>
          <w:szCs w:val="21"/>
        </w:rPr>
        <w:t>人間ドック申込者が</w:t>
      </w:r>
      <w:r w:rsidR="00662B99">
        <w:rPr>
          <w:rFonts w:hint="eastAsia"/>
          <w:szCs w:val="21"/>
        </w:rPr>
        <w:t>受診対象者であることを健保組合が</w:t>
      </w:r>
    </w:p>
    <w:p w:rsidR="00662B99" w:rsidRDefault="00662B99" w:rsidP="00662B99">
      <w:pPr>
        <w:pStyle w:val="a3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証明するものであります。予約が完了したら、すぐに人間ドック利用受診票に必要事項</w:t>
      </w:r>
    </w:p>
    <w:p w:rsidR="00FC1AFE" w:rsidRDefault="00662B99" w:rsidP="00662B99">
      <w:pPr>
        <w:pStyle w:val="a3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を記入</w:t>
      </w:r>
      <w:r w:rsidR="00DF015A">
        <w:rPr>
          <w:rFonts w:hint="eastAsia"/>
          <w:szCs w:val="21"/>
        </w:rPr>
        <w:t>し、必ず健保組合に提出してください。</w:t>
      </w:r>
    </w:p>
    <w:p w:rsidR="007C562F" w:rsidRDefault="007C562F" w:rsidP="007C562F">
      <w:pPr>
        <w:pStyle w:val="a3"/>
        <w:ind w:leftChars="0" w:left="630" w:hangingChars="300" w:hanging="630"/>
        <w:rPr>
          <w:szCs w:val="21"/>
        </w:rPr>
      </w:pPr>
    </w:p>
    <w:p w:rsidR="00DF015A" w:rsidRDefault="00DF015A" w:rsidP="007C562F">
      <w:pPr>
        <w:pStyle w:val="a3"/>
        <w:ind w:leftChars="0" w:left="630" w:hangingChars="300" w:hanging="630"/>
        <w:rPr>
          <w:szCs w:val="21"/>
        </w:rPr>
      </w:pPr>
    </w:p>
    <w:p w:rsidR="007C562F" w:rsidRDefault="00DF015A" w:rsidP="007C562F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人間ドック</w:t>
      </w:r>
      <w:r w:rsidR="007C562F">
        <w:rPr>
          <w:rFonts w:hint="eastAsia"/>
          <w:szCs w:val="21"/>
        </w:rPr>
        <w:t>利用受診票の提出は、直接健保組合に持参しなければいけないですか</w:t>
      </w:r>
      <w:r w:rsidR="007C562F" w:rsidRPr="007C562F">
        <w:rPr>
          <w:rFonts w:hint="eastAsia"/>
          <w:szCs w:val="21"/>
        </w:rPr>
        <w:t>？</w:t>
      </w:r>
    </w:p>
    <w:p w:rsidR="007C562F" w:rsidRDefault="007C562F" w:rsidP="007C562F">
      <w:pPr>
        <w:pStyle w:val="a3"/>
        <w:ind w:leftChars="0" w:left="480"/>
        <w:rPr>
          <w:szCs w:val="21"/>
        </w:rPr>
      </w:pPr>
    </w:p>
    <w:p w:rsidR="00DF015A" w:rsidRPr="00DF015A" w:rsidRDefault="00DF015A" w:rsidP="007C562F">
      <w:pPr>
        <w:pStyle w:val="a3"/>
        <w:ind w:leftChars="0" w:left="480"/>
        <w:rPr>
          <w:szCs w:val="21"/>
        </w:rPr>
      </w:pPr>
      <w:r>
        <w:rPr>
          <w:rFonts w:hint="eastAsia"/>
          <w:szCs w:val="21"/>
        </w:rPr>
        <w:t xml:space="preserve">　以下の方法で提出してください。受診票の内容を確認しましたら受付印を押印して返却いたします。</w:t>
      </w:r>
    </w:p>
    <w:p w:rsidR="007C562F" w:rsidRDefault="007C562F" w:rsidP="007C562F">
      <w:pPr>
        <w:pStyle w:val="a3"/>
        <w:ind w:leftChars="0" w:left="48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E7375">
        <w:rPr>
          <w:rFonts w:hint="eastAsia"/>
          <w:szCs w:val="21"/>
        </w:rPr>
        <w:t>①　健保組合に直接持参する。</w:t>
      </w:r>
    </w:p>
    <w:p w:rsidR="006E7375" w:rsidRPr="006E7375" w:rsidRDefault="006E7375" w:rsidP="007C562F">
      <w:pPr>
        <w:pStyle w:val="a3"/>
        <w:ind w:leftChars="0" w:left="480"/>
        <w:rPr>
          <w:szCs w:val="21"/>
        </w:rPr>
      </w:pPr>
      <w:r>
        <w:rPr>
          <w:rFonts w:hint="eastAsia"/>
          <w:szCs w:val="21"/>
        </w:rPr>
        <w:t xml:space="preserve">　②　各事業所や部署の庶務担当者を介して提出する。</w:t>
      </w:r>
    </w:p>
    <w:p w:rsidR="006E7375" w:rsidRDefault="006E7375" w:rsidP="006E7375">
      <w:pPr>
        <w:pStyle w:val="a3"/>
        <w:ind w:leftChars="0" w:left="480"/>
        <w:rPr>
          <w:szCs w:val="21"/>
        </w:rPr>
      </w:pPr>
      <w:r>
        <w:rPr>
          <w:rFonts w:hint="eastAsia"/>
          <w:szCs w:val="21"/>
        </w:rPr>
        <w:t xml:space="preserve">　③　受診票を添付したメールを、健保組合蔵野宛（</w:t>
      </w:r>
      <w:hyperlink r:id="rId7" w:history="1">
        <w:r w:rsidR="00AA2257" w:rsidRPr="007C1408">
          <w:rPr>
            <w:rStyle w:val="a8"/>
            <w:rFonts w:hint="eastAsia"/>
            <w:szCs w:val="21"/>
          </w:rPr>
          <w:t>k</w:t>
        </w:r>
        <w:r w:rsidR="00AA2257" w:rsidRPr="007C1408">
          <w:rPr>
            <w:rStyle w:val="a8"/>
            <w:szCs w:val="21"/>
          </w:rPr>
          <w:t>urano.manabu@nankai.co.jp</w:t>
        </w:r>
      </w:hyperlink>
      <w:r>
        <w:rPr>
          <w:szCs w:val="21"/>
        </w:rPr>
        <w:t>）</w:t>
      </w:r>
    </w:p>
    <w:p w:rsidR="006E7375" w:rsidRDefault="006E7375" w:rsidP="006E7375">
      <w:pPr>
        <w:pStyle w:val="a3"/>
        <w:ind w:leftChars="0" w:left="480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>に送信する。</w:t>
      </w:r>
    </w:p>
    <w:p w:rsidR="006E7375" w:rsidRDefault="006E7375" w:rsidP="006E7375">
      <w:pPr>
        <w:pStyle w:val="a3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　④　FAX（0666328437）で受診票を送信する。ただし、送信する前に健保組合に送信　</w:t>
      </w:r>
    </w:p>
    <w:p w:rsidR="006E7375" w:rsidRPr="006E7375" w:rsidRDefault="00E32EB5" w:rsidP="006E7375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する旨の連絡をください</w:t>
      </w:r>
    </w:p>
    <w:p w:rsidR="006E7375" w:rsidRDefault="00DF015A" w:rsidP="006E7375">
      <w:pPr>
        <w:rPr>
          <w:szCs w:val="21"/>
        </w:rPr>
      </w:pPr>
      <w:r>
        <w:rPr>
          <w:rFonts w:hint="eastAsia"/>
          <w:szCs w:val="21"/>
        </w:rPr>
        <w:t xml:space="preserve">　　　⑤　健保組合に受診票を郵送する。</w:t>
      </w:r>
    </w:p>
    <w:p w:rsidR="00DF015A" w:rsidRDefault="00DF015A" w:rsidP="00DF015A">
      <w:pPr>
        <w:ind w:left="630" w:hangingChars="300" w:hanging="630"/>
        <w:rPr>
          <w:szCs w:val="21"/>
        </w:rPr>
      </w:pPr>
    </w:p>
    <w:p w:rsidR="007C562F" w:rsidRPr="00DF015A" w:rsidRDefault="00DF015A" w:rsidP="00DF015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FC1AFE" w:rsidRDefault="00736FAD" w:rsidP="00736FAD">
      <w:pPr>
        <w:pStyle w:val="a3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５．人間ドックの予約をしたのですが、どうしても受診できなくなりました。どうすれば良いですか？　キャンセル料はかかりますか？</w:t>
      </w:r>
    </w:p>
    <w:p w:rsidR="00736FAD" w:rsidRDefault="00736FAD" w:rsidP="00736FAD">
      <w:pPr>
        <w:pStyle w:val="a3"/>
        <w:ind w:leftChars="0" w:left="420" w:hangingChars="200" w:hanging="420"/>
        <w:rPr>
          <w:szCs w:val="21"/>
        </w:rPr>
      </w:pPr>
    </w:p>
    <w:p w:rsidR="00DF015A" w:rsidRDefault="00736FAD" w:rsidP="00736FAD">
      <w:pPr>
        <w:pStyle w:val="a3"/>
        <w:ind w:leftChars="0"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受診できなくなった時点で、早急に医療機関と健保組合に連絡してください。なお、</w:t>
      </w:r>
    </w:p>
    <w:p w:rsidR="00736FAD" w:rsidRDefault="00736FAD" w:rsidP="00DF015A">
      <w:pPr>
        <w:pStyle w:val="a3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キャンセル料等の自己負担は発生しません。</w:t>
      </w:r>
    </w:p>
    <w:p w:rsidR="00922D87" w:rsidRPr="00DF015A" w:rsidRDefault="00922D87" w:rsidP="00DF015A">
      <w:pPr>
        <w:rPr>
          <w:szCs w:val="21"/>
        </w:rPr>
      </w:pPr>
    </w:p>
    <w:p w:rsidR="00922D87" w:rsidRDefault="00922D87" w:rsidP="00922D87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６．人間ドックの予約はすぐに取れますか？　</w:t>
      </w:r>
    </w:p>
    <w:p w:rsidR="00922D87" w:rsidRDefault="00922D87" w:rsidP="00922D87">
      <w:pPr>
        <w:rPr>
          <w:szCs w:val="21"/>
        </w:rPr>
      </w:pPr>
    </w:p>
    <w:p w:rsidR="00AA2257" w:rsidRDefault="00922D87" w:rsidP="00922D87">
      <w:pPr>
        <w:rPr>
          <w:szCs w:val="21"/>
        </w:rPr>
      </w:pPr>
      <w:r>
        <w:rPr>
          <w:rFonts w:hint="eastAsia"/>
          <w:szCs w:val="21"/>
        </w:rPr>
        <w:t xml:space="preserve">　　　一日の人間ドック受診</w:t>
      </w:r>
      <w:r w:rsidR="00AA2257">
        <w:rPr>
          <w:rFonts w:hint="eastAsia"/>
          <w:szCs w:val="21"/>
        </w:rPr>
        <w:t>者</w:t>
      </w:r>
      <w:r w:rsidR="002003E9">
        <w:rPr>
          <w:rFonts w:hint="eastAsia"/>
          <w:szCs w:val="21"/>
        </w:rPr>
        <w:t>数</w:t>
      </w:r>
      <w:r>
        <w:rPr>
          <w:rFonts w:hint="eastAsia"/>
          <w:szCs w:val="21"/>
        </w:rPr>
        <w:t>に限りがあるため、</w:t>
      </w:r>
      <w:r w:rsidR="00E32EB5">
        <w:rPr>
          <w:rFonts w:hint="eastAsia"/>
          <w:szCs w:val="21"/>
        </w:rPr>
        <w:t>予約が取りにくい</w:t>
      </w:r>
      <w:r w:rsidR="00BB19D1">
        <w:rPr>
          <w:rFonts w:hint="eastAsia"/>
          <w:szCs w:val="21"/>
        </w:rPr>
        <w:t>日</w:t>
      </w:r>
      <w:r w:rsidR="002003E9">
        <w:rPr>
          <w:rFonts w:hint="eastAsia"/>
          <w:szCs w:val="21"/>
        </w:rPr>
        <w:t>も想定されます。</w:t>
      </w:r>
    </w:p>
    <w:p w:rsidR="002003E9" w:rsidRDefault="00DF015A" w:rsidP="002003E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22D87">
        <w:rPr>
          <w:rFonts w:hint="eastAsia"/>
          <w:szCs w:val="21"/>
        </w:rPr>
        <w:t>受診を希望される日を予め複数日設定しておいてください。</w:t>
      </w:r>
    </w:p>
    <w:p w:rsidR="00DF015A" w:rsidRDefault="00DF015A" w:rsidP="002003E9">
      <w:pPr>
        <w:rPr>
          <w:szCs w:val="21"/>
        </w:rPr>
      </w:pPr>
    </w:p>
    <w:p w:rsidR="00DF015A" w:rsidRPr="00DF015A" w:rsidRDefault="00DF015A" w:rsidP="002003E9">
      <w:pPr>
        <w:rPr>
          <w:szCs w:val="21"/>
        </w:rPr>
      </w:pPr>
    </w:p>
    <w:p w:rsidR="00BF720B" w:rsidRDefault="00BF720B" w:rsidP="002003E9">
      <w:pPr>
        <w:rPr>
          <w:szCs w:val="21"/>
        </w:rPr>
      </w:pPr>
      <w:r>
        <w:rPr>
          <w:rFonts w:hint="eastAsia"/>
          <w:szCs w:val="21"/>
        </w:rPr>
        <w:t>７．人間ドックの受診時間はどれくらいかかりますか？</w:t>
      </w:r>
    </w:p>
    <w:p w:rsidR="00BF720B" w:rsidRDefault="00BF720B" w:rsidP="002003E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BF720B" w:rsidRDefault="00BF720B" w:rsidP="00BF720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南海健保ドックコース並びに南海健保ドックコース＋脳ＭＲＩ検査については、混</w:t>
      </w:r>
    </w:p>
    <w:p w:rsidR="00DF015A" w:rsidRDefault="00BF720B" w:rsidP="00DF015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み具合もありますが２～３時間程度です。</w:t>
      </w:r>
      <w:r w:rsidR="00C6189C">
        <w:rPr>
          <w:rFonts w:hint="eastAsia"/>
          <w:szCs w:val="21"/>
        </w:rPr>
        <w:t>ただし、胃カメラによる検査を希望された方</w:t>
      </w:r>
    </w:p>
    <w:p w:rsidR="00DF015A" w:rsidRDefault="00DF015A" w:rsidP="00DF015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は</w:t>
      </w:r>
      <w:r w:rsidR="00C6189C">
        <w:rPr>
          <w:rFonts w:hint="eastAsia"/>
          <w:szCs w:val="21"/>
        </w:rPr>
        <w:t>時間を要する場合があります。</w:t>
      </w:r>
      <w:r w:rsidR="001D699C">
        <w:rPr>
          <w:rFonts w:hint="eastAsia"/>
          <w:szCs w:val="21"/>
        </w:rPr>
        <w:t>なお、</w:t>
      </w:r>
      <w:r w:rsidR="00BF720B">
        <w:rPr>
          <w:rFonts w:hint="eastAsia"/>
          <w:szCs w:val="21"/>
        </w:rPr>
        <w:t>南海健保ドックコース＋大腸内視鏡検査は、大</w:t>
      </w:r>
    </w:p>
    <w:p w:rsidR="00BF720B" w:rsidRDefault="00BF720B" w:rsidP="00DF015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腸内視鏡検査に時間がかかるため６～７時間程度です。</w:t>
      </w:r>
    </w:p>
    <w:p w:rsidR="00BF720B" w:rsidRDefault="00BF720B" w:rsidP="002003E9">
      <w:pPr>
        <w:rPr>
          <w:szCs w:val="21"/>
        </w:rPr>
      </w:pPr>
    </w:p>
    <w:p w:rsidR="00DF015A" w:rsidRDefault="00DF015A" w:rsidP="002003E9">
      <w:pPr>
        <w:rPr>
          <w:szCs w:val="21"/>
        </w:rPr>
      </w:pPr>
    </w:p>
    <w:p w:rsidR="00DF015A" w:rsidRDefault="00DF015A" w:rsidP="002003E9">
      <w:pPr>
        <w:rPr>
          <w:szCs w:val="21"/>
        </w:rPr>
      </w:pPr>
      <w:r>
        <w:rPr>
          <w:rFonts w:hint="eastAsia"/>
          <w:szCs w:val="21"/>
        </w:rPr>
        <w:t>８．人間ドックの料金（自己負担額）はいつ支払うのでしょうか？</w:t>
      </w:r>
    </w:p>
    <w:p w:rsidR="00DF015A" w:rsidRDefault="00DF015A" w:rsidP="002003E9">
      <w:pPr>
        <w:rPr>
          <w:szCs w:val="21"/>
        </w:rPr>
      </w:pPr>
    </w:p>
    <w:p w:rsidR="00DF015A" w:rsidRDefault="00DF015A" w:rsidP="002003E9">
      <w:pPr>
        <w:rPr>
          <w:szCs w:val="21"/>
        </w:rPr>
      </w:pPr>
      <w:r>
        <w:rPr>
          <w:rFonts w:hint="eastAsia"/>
          <w:szCs w:val="21"/>
        </w:rPr>
        <w:t xml:space="preserve">　　　人間ドック受診後、医療機関の窓口で支払いを行ってください。</w:t>
      </w:r>
    </w:p>
    <w:p w:rsidR="00DF015A" w:rsidRDefault="00DF015A" w:rsidP="002003E9">
      <w:pPr>
        <w:rPr>
          <w:szCs w:val="21"/>
        </w:rPr>
      </w:pPr>
    </w:p>
    <w:p w:rsidR="003B6895" w:rsidRDefault="003B6895" w:rsidP="002003E9">
      <w:pPr>
        <w:rPr>
          <w:szCs w:val="21"/>
        </w:rPr>
      </w:pPr>
    </w:p>
    <w:p w:rsidR="0094493E" w:rsidRDefault="003B6895" w:rsidP="0093174D">
      <w:pPr>
        <w:rPr>
          <w:szCs w:val="21"/>
        </w:rPr>
      </w:pPr>
      <w:r>
        <w:rPr>
          <w:rFonts w:hint="eastAsia"/>
          <w:szCs w:val="21"/>
        </w:rPr>
        <w:t>９．</w:t>
      </w:r>
      <w:r w:rsidR="0093174D">
        <w:rPr>
          <w:rFonts w:hint="eastAsia"/>
          <w:szCs w:val="21"/>
        </w:rPr>
        <w:t>健保組合の補助による人間ドックとありますが、補助はどのように行われるのでしょ</w:t>
      </w:r>
    </w:p>
    <w:p w:rsidR="003B6895" w:rsidRDefault="0093174D" w:rsidP="0094493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うか？</w:t>
      </w:r>
    </w:p>
    <w:p w:rsidR="0093174D" w:rsidRDefault="0093174D" w:rsidP="0093174D">
      <w:pPr>
        <w:ind w:firstLineChars="100" w:firstLine="210"/>
        <w:rPr>
          <w:szCs w:val="21"/>
        </w:rPr>
      </w:pPr>
    </w:p>
    <w:p w:rsidR="0094493E" w:rsidRDefault="0093174D" w:rsidP="009317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4493E">
        <w:rPr>
          <w:rFonts w:hint="eastAsia"/>
          <w:szCs w:val="21"/>
        </w:rPr>
        <w:t>健保組合からの補助金は、医療機関の契約料金から自己負担額を差し引いた額を、健</w:t>
      </w:r>
    </w:p>
    <w:p w:rsidR="0093174D" w:rsidRDefault="0094493E" w:rsidP="009449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保組合から直接医療機関に支払っています。</w:t>
      </w:r>
    </w:p>
    <w:p w:rsidR="0094493E" w:rsidRDefault="0094493E" w:rsidP="0094493E">
      <w:pPr>
        <w:ind w:firstLineChars="200" w:firstLine="420"/>
        <w:rPr>
          <w:szCs w:val="21"/>
        </w:rPr>
      </w:pPr>
    </w:p>
    <w:p w:rsidR="0094493E" w:rsidRPr="00DF015A" w:rsidRDefault="0094493E" w:rsidP="0094493E">
      <w:pPr>
        <w:ind w:firstLineChars="200" w:firstLine="420"/>
        <w:rPr>
          <w:szCs w:val="21"/>
        </w:rPr>
      </w:pPr>
    </w:p>
    <w:p w:rsidR="002003E9" w:rsidRDefault="003B6895" w:rsidP="002003E9">
      <w:pPr>
        <w:rPr>
          <w:szCs w:val="21"/>
        </w:rPr>
      </w:pPr>
      <w:r>
        <w:rPr>
          <w:rFonts w:hint="eastAsia"/>
          <w:szCs w:val="21"/>
        </w:rPr>
        <w:t>10</w:t>
      </w:r>
      <w:r w:rsidR="002003E9">
        <w:rPr>
          <w:rFonts w:hint="eastAsia"/>
          <w:szCs w:val="21"/>
        </w:rPr>
        <w:t>．</w:t>
      </w:r>
      <w:r w:rsidR="00BF720B">
        <w:rPr>
          <w:rFonts w:hint="eastAsia"/>
          <w:szCs w:val="21"/>
        </w:rPr>
        <w:t>人間ドックの検査結果はいつ頃</w:t>
      </w:r>
      <w:r w:rsidR="001D699C">
        <w:rPr>
          <w:rFonts w:hint="eastAsia"/>
          <w:szCs w:val="21"/>
        </w:rPr>
        <w:t>・どのような形で知らされますか？</w:t>
      </w:r>
    </w:p>
    <w:p w:rsidR="001D699C" w:rsidRDefault="001D699C" w:rsidP="002003E9">
      <w:pPr>
        <w:rPr>
          <w:szCs w:val="21"/>
        </w:rPr>
      </w:pPr>
    </w:p>
    <w:p w:rsidR="001D699C" w:rsidRPr="00922D87" w:rsidRDefault="001D699C" w:rsidP="002003E9">
      <w:pPr>
        <w:rPr>
          <w:szCs w:val="21"/>
        </w:rPr>
      </w:pPr>
      <w:r>
        <w:rPr>
          <w:rFonts w:hint="eastAsia"/>
          <w:szCs w:val="21"/>
        </w:rPr>
        <w:t xml:space="preserve">　　　検査結果は受診日から約３週間後に自宅へ</w:t>
      </w:r>
      <w:r w:rsidR="00737BC6">
        <w:rPr>
          <w:rFonts w:hint="eastAsia"/>
          <w:szCs w:val="21"/>
        </w:rPr>
        <w:t>郵送</w:t>
      </w:r>
      <w:r>
        <w:rPr>
          <w:rFonts w:hint="eastAsia"/>
          <w:szCs w:val="21"/>
        </w:rPr>
        <w:t>されます。</w:t>
      </w:r>
    </w:p>
    <w:sectPr w:rsidR="001D699C" w:rsidRPr="00922D87" w:rsidSect="00DF015A">
      <w:pgSz w:w="11906" w:h="16838" w:code="9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3E" w:rsidRDefault="008A5E3E" w:rsidP="00A64461">
      <w:r>
        <w:separator/>
      </w:r>
    </w:p>
  </w:endnote>
  <w:endnote w:type="continuationSeparator" w:id="0">
    <w:p w:rsidR="008A5E3E" w:rsidRDefault="008A5E3E" w:rsidP="00A6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3E" w:rsidRDefault="008A5E3E" w:rsidP="00A64461">
      <w:r>
        <w:separator/>
      </w:r>
    </w:p>
  </w:footnote>
  <w:footnote w:type="continuationSeparator" w:id="0">
    <w:p w:rsidR="008A5E3E" w:rsidRDefault="008A5E3E" w:rsidP="00A6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57FF"/>
    <w:multiLevelType w:val="hybridMultilevel"/>
    <w:tmpl w:val="743C894C"/>
    <w:lvl w:ilvl="0" w:tplc="B8ECC6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07"/>
    <w:rsid w:val="000210D4"/>
    <w:rsid w:val="0004519F"/>
    <w:rsid w:val="000E5A1C"/>
    <w:rsid w:val="001150DF"/>
    <w:rsid w:val="001D699C"/>
    <w:rsid w:val="002003E9"/>
    <w:rsid w:val="00276D27"/>
    <w:rsid w:val="003B6895"/>
    <w:rsid w:val="00405030"/>
    <w:rsid w:val="0052386A"/>
    <w:rsid w:val="005F5907"/>
    <w:rsid w:val="00662B99"/>
    <w:rsid w:val="006A1F2E"/>
    <w:rsid w:val="006E7375"/>
    <w:rsid w:val="00736FAD"/>
    <w:rsid w:val="00737BC6"/>
    <w:rsid w:val="007C562F"/>
    <w:rsid w:val="008A5E3E"/>
    <w:rsid w:val="008A63DF"/>
    <w:rsid w:val="00922D87"/>
    <w:rsid w:val="0093174D"/>
    <w:rsid w:val="0094493E"/>
    <w:rsid w:val="009E1D67"/>
    <w:rsid w:val="00A64461"/>
    <w:rsid w:val="00AA2257"/>
    <w:rsid w:val="00BB19D1"/>
    <w:rsid w:val="00BF720B"/>
    <w:rsid w:val="00C16AD7"/>
    <w:rsid w:val="00C6189C"/>
    <w:rsid w:val="00C929CF"/>
    <w:rsid w:val="00DF015A"/>
    <w:rsid w:val="00E32EB5"/>
    <w:rsid w:val="00EB24F4"/>
    <w:rsid w:val="00EB6F07"/>
    <w:rsid w:val="00F67C60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B0E71-7F8A-4D4D-9DF6-2A2D0DB8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4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61"/>
  </w:style>
  <w:style w:type="paragraph" w:styleId="a6">
    <w:name w:val="footer"/>
    <w:basedOn w:val="a"/>
    <w:link w:val="a7"/>
    <w:uiPriority w:val="99"/>
    <w:unhideWhenUsed/>
    <w:rsid w:val="00A64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61"/>
  </w:style>
  <w:style w:type="character" w:styleId="a8">
    <w:name w:val="Hyperlink"/>
    <w:basedOn w:val="a0"/>
    <w:uiPriority w:val="99"/>
    <w:unhideWhenUsed/>
    <w:rsid w:val="006E737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ano.manabu@nanka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南海電気鉄道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南海電気鉄道</dc:creator>
  <cp:keywords/>
  <dc:description/>
  <cp:lastModifiedBy>木村  匡宏</cp:lastModifiedBy>
  <cp:revision>2</cp:revision>
  <cp:lastPrinted>2022-03-16T02:39:00Z</cp:lastPrinted>
  <dcterms:created xsi:type="dcterms:W3CDTF">2023-04-10T01:31:00Z</dcterms:created>
  <dcterms:modified xsi:type="dcterms:W3CDTF">2023-04-10T01:31:00Z</dcterms:modified>
</cp:coreProperties>
</file>